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044" w:rsidRDefault="00EB7044" w:rsidP="00F20E60">
      <w:pPr>
        <w:jc w:val="right"/>
        <w:rPr>
          <w:rFonts w:ascii="ＭＳ ゴシック" w:eastAsia="ＭＳ ゴシック" w:hAnsi="ＭＳ ゴシック"/>
          <w:sz w:val="22"/>
        </w:rPr>
      </w:pPr>
      <w:r w:rsidRPr="006E3149">
        <w:rPr>
          <w:rFonts w:ascii="ＭＳ 明朝" w:eastAsia="ＭＳ 明朝" w:hAnsi="ＭＳ 明朝" w:hint="eastAsia"/>
          <w:sz w:val="20"/>
          <w:szCs w:val="20"/>
        </w:rPr>
        <w:t>管理すべきポイント2.1.1、2.10.1～2.10.4</w:t>
      </w:r>
      <w:r w:rsidR="0005754E" w:rsidRPr="006E3149">
        <w:rPr>
          <w:rFonts w:ascii="ＭＳ 明朝" w:eastAsia="ＭＳ 明朝" w:hAnsi="ＭＳ 明朝" w:hint="eastAsia"/>
          <w:sz w:val="20"/>
          <w:szCs w:val="20"/>
        </w:rPr>
        <w:t>、2.11.1</w:t>
      </w:r>
      <w:r w:rsidRPr="006E3149">
        <w:rPr>
          <w:rFonts w:ascii="ＭＳ 明朝" w:eastAsia="ＭＳ 明朝" w:hAnsi="ＭＳ 明朝" w:hint="eastAsia"/>
          <w:sz w:val="20"/>
          <w:szCs w:val="20"/>
        </w:rPr>
        <w:t>、2.11.2～2.11.5</w:t>
      </w:r>
    </w:p>
    <w:p w:rsidR="00B44D35" w:rsidRDefault="00B44D35" w:rsidP="00445CC5">
      <w:pPr>
        <w:jc w:val="left"/>
        <w:rPr>
          <w:rFonts w:ascii="ＭＳ ゴシック" w:eastAsia="ＭＳ ゴシック" w:hAnsi="ＭＳ ゴシック"/>
          <w:sz w:val="22"/>
        </w:rPr>
      </w:pPr>
    </w:p>
    <w:p w:rsidR="00F20E60" w:rsidRDefault="000477E4" w:rsidP="00445CC5">
      <w:pPr>
        <w:jc w:val="left"/>
        <w:rPr>
          <w:rFonts w:ascii="ＭＳ ゴシック" w:eastAsia="ＭＳ ゴシック" w:hAnsi="ＭＳ ゴシック"/>
        </w:rPr>
      </w:pPr>
      <w:r>
        <w:rPr>
          <w:rFonts w:ascii="ＭＳ ゴシック" w:eastAsia="ＭＳ ゴシック" w:hAnsi="ＭＳ ゴシック" w:hint="eastAsia"/>
          <w:sz w:val="22"/>
        </w:rPr>
        <w:t>〔</w:t>
      </w:r>
      <w:r w:rsidR="001E1B50">
        <w:rPr>
          <w:rFonts w:ascii="ＭＳ ゴシック" w:eastAsia="ＭＳ ゴシック" w:hAnsi="ＭＳ ゴシック" w:hint="eastAsia"/>
          <w:sz w:val="22"/>
        </w:rPr>
        <w:t>参考</w:t>
      </w:r>
      <w:r>
        <w:rPr>
          <w:rFonts w:ascii="ＭＳ ゴシック" w:eastAsia="ＭＳ ゴシック" w:hAnsi="ＭＳ ゴシック" w:hint="eastAsia"/>
          <w:sz w:val="22"/>
        </w:rPr>
        <w:t>〕</w:t>
      </w:r>
      <w:r w:rsidR="00C24EAA" w:rsidRPr="001E1B50">
        <w:rPr>
          <w:rFonts w:ascii="ＭＳ ゴシック" w:eastAsia="ＭＳ ゴシック" w:hAnsi="ＭＳ ゴシック" w:hint="eastAsia"/>
          <w:sz w:val="22"/>
        </w:rPr>
        <w:t>リスク評価</w:t>
      </w:r>
      <w:r>
        <w:rPr>
          <w:rFonts w:ascii="ＭＳ ゴシック" w:eastAsia="ＭＳ ゴシック" w:hAnsi="ＭＳ ゴシック" w:hint="eastAsia"/>
          <w:sz w:val="22"/>
        </w:rPr>
        <w:t>について</w:t>
      </w:r>
    </w:p>
    <w:p w:rsidR="00445CC5" w:rsidRDefault="00421532" w:rsidP="00F20E60">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8239" behindDoc="1" locked="0" layoutInCell="1" allowOverlap="1">
                <wp:simplePos x="0" y="0"/>
                <wp:positionH relativeFrom="column">
                  <wp:posOffset>-3810</wp:posOffset>
                </wp:positionH>
                <wp:positionV relativeFrom="paragraph">
                  <wp:posOffset>207645</wp:posOffset>
                </wp:positionV>
                <wp:extent cx="5476875" cy="2476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5476875" cy="247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17481B" id="正方形/長方形 7" o:spid="_x0000_s1026" style="position:absolute;left:0;text-align:left;margin-left:-.3pt;margin-top:16.35pt;width:431.25pt;height:19.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" fillcolor="#5b9bd5 [3204]" strokecolor="#1f4d78 [1604]" strokeweight="1pt"/>
            </w:pict>
          </mc:Fallback>
        </mc:AlternateContent>
      </w:r>
    </w:p>
    <w:p w:rsidR="00F20E60" w:rsidRPr="00421532" w:rsidRDefault="00F20E60" w:rsidP="00F20E60">
      <w:pPr>
        <w:rPr>
          <w:rFonts w:ascii="ＤＦ特太ゴシック体" w:eastAsia="ＤＦ特太ゴシック体" w:hAnsi="ＤＦ特太ゴシック体"/>
          <w:sz w:val="24"/>
        </w:rPr>
      </w:pPr>
      <w:r w:rsidRPr="00421532">
        <w:rPr>
          <w:rFonts w:ascii="ＤＦ特太ゴシック体" w:eastAsia="ＤＦ特太ゴシック体" w:hAnsi="ＤＦ特太ゴシック体" w:hint="eastAsia"/>
          <w:sz w:val="24"/>
        </w:rPr>
        <w:t>１　リスク評価とは</w:t>
      </w:r>
    </w:p>
    <w:p w:rsidR="00F20E60" w:rsidRDefault="00F20E60" w:rsidP="00F20E60">
      <w:pPr>
        <w:ind w:left="283" w:hangingChars="135" w:hanging="283"/>
        <w:rPr>
          <w:rFonts w:ascii="ＭＳ ゴシック" w:eastAsia="ＭＳ ゴシック" w:hAnsi="ＭＳ ゴシック"/>
        </w:rPr>
      </w:pPr>
      <w:r>
        <w:rPr>
          <w:rFonts w:ascii="ＭＳ ゴシック" w:eastAsia="ＭＳ ゴシック" w:hAnsi="ＭＳ ゴシック" w:hint="eastAsia"/>
        </w:rPr>
        <w:t xml:space="preserve">　　リスク評価とは「リスクの大きさを判断すること」です。</w:t>
      </w:r>
    </w:p>
    <w:p w:rsidR="00F20E60" w:rsidRDefault="00F20E60" w:rsidP="00F20E60">
      <w:pPr>
        <w:ind w:leftChars="100" w:left="210"/>
        <w:rPr>
          <w:rFonts w:ascii="ＭＳ ゴシック" w:eastAsia="ＭＳ ゴシック" w:hAnsi="ＭＳ ゴシック"/>
        </w:rPr>
      </w:pPr>
      <w:r>
        <w:rPr>
          <w:rFonts w:ascii="ＭＳ ゴシック" w:eastAsia="ＭＳ ゴシック" w:hAnsi="ＭＳ ゴシック" w:hint="eastAsia"/>
        </w:rPr>
        <w:t>「危害の大きさ（重篤性）」と「農場での発生頻度」を組み合わせて、最終的に「高・低」等で評価を行います。</w:t>
      </w:r>
      <w:bookmarkStart w:id="0" w:name="_GoBack"/>
      <w:bookmarkEnd w:id="0"/>
    </w:p>
    <w:p w:rsidR="00F20E60" w:rsidRPr="00CC5AAF" w:rsidRDefault="00F20E60" w:rsidP="00F20E60">
      <w:pPr>
        <w:rPr>
          <w:rFonts w:ascii="ＭＳ ゴシック" w:eastAsia="ＭＳ ゴシック" w:hAnsi="ＭＳ ゴシック"/>
        </w:rPr>
      </w:pPr>
      <w:r w:rsidRPr="001E1B50">
        <w:rPr>
          <w:noProof/>
        </w:rPr>
        <w:drawing>
          <wp:inline distT="0" distB="0" distL="0" distR="0" wp14:anchorId="02417F55" wp14:editId="25BE87BE">
            <wp:extent cx="5400040" cy="1497330"/>
            <wp:effectExtent l="0" t="0" r="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00040" cy="1497330"/>
                    </a:xfrm>
                    <a:prstGeom prst="rect">
                      <a:avLst/>
                    </a:prstGeom>
                    <a:noFill/>
                    <a:ln>
                      <a:noFill/>
                    </a:ln>
                  </pic:spPr>
                </pic:pic>
              </a:graphicData>
            </a:graphic>
          </wp:inline>
        </w:drawing>
      </w:r>
    </w:p>
    <w:p w:rsidR="00F20E60" w:rsidRDefault="00F20E60">
      <w:pPr>
        <w:rPr>
          <w:rFonts w:ascii="ＭＳ ゴシック" w:eastAsia="ＭＳ ゴシック" w:hAnsi="ＭＳ ゴシック"/>
        </w:rPr>
      </w:pPr>
    </w:p>
    <w:p w:rsidR="007A2B82" w:rsidRPr="00421532" w:rsidRDefault="00F20E60">
      <w:pPr>
        <w:rPr>
          <w:rFonts w:ascii="ＤＦ特太ゴシック体" w:eastAsia="ＤＦ特太ゴシック体" w:hAnsi="ＤＦ特太ゴシック体"/>
          <w:sz w:val="24"/>
        </w:rPr>
      </w:pPr>
      <w:r w:rsidRPr="00421532">
        <w:rPr>
          <w:rFonts w:ascii="ＤＦ特太ゴシック体" w:eastAsia="ＤＦ特太ゴシック体" w:hAnsi="ＤＦ特太ゴシック体" w:hint="eastAsia"/>
          <w:sz w:val="24"/>
        </w:rPr>
        <w:t>２</w:t>
      </w:r>
      <w:r w:rsidR="00EF1827" w:rsidRPr="00421532">
        <w:rPr>
          <w:rFonts w:ascii="ＤＦ特太ゴシック体" w:eastAsia="ＤＦ特太ゴシック体" w:hAnsi="ＤＦ特太ゴシック体" w:hint="eastAsia"/>
          <w:sz w:val="24"/>
        </w:rPr>
        <w:t xml:space="preserve">　</w:t>
      </w:r>
      <w:r w:rsidR="00BC7F24" w:rsidRPr="00421532">
        <w:rPr>
          <w:rFonts w:ascii="ＤＦ特太ゴシック体" w:eastAsia="ＤＦ特太ゴシック体" w:hAnsi="ＤＦ特太ゴシック体" w:hint="eastAsia"/>
          <w:sz w:val="24"/>
        </w:rPr>
        <w:t>食品安全に関する</w:t>
      </w:r>
      <w:r w:rsidR="00C24EAA" w:rsidRPr="00421532">
        <w:rPr>
          <w:rFonts w:ascii="ＤＦ特太ゴシック体" w:eastAsia="ＤＦ特太ゴシック体" w:hAnsi="ＤＦ特太ゴシック体" w:hint="eastAsia"/>
          <w:sz w:val="24"/>
        </w:rPr>
        <w:t>リスク評価</w:t>
      </w:r>
      <w:r w:rsidR="00421532" w:rsidRPr="00421532">
        <w:rPr>
          <w:rFonts w:ascii="ＤＦ特太ゴシック体" w:eastAsia="ＤＦ特太ゴシック体" w:hAnsi="ＤＦ特太ゴシック体"/>
          <w:noProof/>
          <w:sz w:val="24"/>
        </w:rPr>
        <mc:AlternateContent>
          <mc:Choice Requires="wps">
            <w:drawing>
              <wp:anchor distT="0" distB="0" distL="114300" distR="114300" simplePos="0" relativeHeight="251669504" behindDoc="1" locked="0" layoutInCell="1" allowOverlap="1" wp14:anchorId="787586E5" wp14:editId="4FC4F008">
                <wp:simplePos x="0" y="0"/>
                <wp:positionH relativeFrom="column">
                  <wp:posOffset>0</wp:posOffset>
                </wp:positionH>
                <wp:positionV relativeFrom="paragraph">
                  <wp:posOffset>-635</wp:posOffset>
                </wp:positionV>
                <wp:extent cx="5476875" cy="247650"/>
                <wp:effectExtent l="0" t="0" r="28575" b="19050"/>
                <wp:wrapNone/>
                <wp:docPr id="8" name="正方形/長方形 8"/>
                <wp:cNvGraphicFramePr/>
                <a:graphic xmlns:a="http://schemas.openxmlformats.org/drawingml/2006/main">
                  <a:graphicData uri="http://schemas.microsoft.com/office/word/2010/wordprocessingShape">
                    <wps:wsp>
                      <wps:cNvSpPr/>
                      <wps:spPr>
                        <a:xfrm>
                          <a:off x="0" y="0"/>
                          <a:ext cx="5476875" cy="247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0A7519" id="正方形/長方形 8" o:spid="_x0000_s1026" style="position:absolute;left:0;text-align:left;margin-left:0;margin-top:-.05pt;width:431.25pt;height:19.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" fillcolor="#5b9bd5 [3204]" strokecolor="#1f4d78 [1604]" strokeweight="1pt"/>
            </w:pict>
          </mc:Fallback>
        </mc:AlternateContent>
      </w:r>
    </w:p>
    <w:p w:rsidR="003C7DC7" w:rsidRDefault="001E1B50">
      <w:pPr>
        <w:rPr>
          <w:rFonts w:ascii="ＭＳ ゴシック" w:eastAsia="ＭＳ ゴシック" w:hAnsi="ＭＳ ゴシック"/>
        </w:rPr>
      </w:pPr>
      <w:r>
        <w:rPr>
          <w:rFonts w:ascii="ＭＳ ゴシック" w:eastAsia="ＭＳ ゴシック" w:hAnsi="ＭＳ ゴシック" w:hint="eastAsia"/>
        </w:rPr>
        <w:t>（</w:t>
      </w:r>
      <w:r w:rsidR="00EF1827">
        <w:rPr>
          <w:rFonts w:ascii="ＭＳ ゴシック" w:eastAsia="ＭＳ ゴシック" w:hAnsi="ＭＳ ゴシック" w:hint="eastAsia"/>
        </w:rPr>
        <w:t xml:space="preserve">１）　</w:t>
      </w:r>
      <w:r w:rsidR="00F20E60">
        <w:rPr>
          <w:rFonts w:ascii="ＭＳ ゴシック" w:eastAsia="ＭＳ ゴシック" w:hAnsi="ＭＳ ゴシック" w:hint="eastAsia"/>
        </w:rPr>
        <w:t>食品安全</w:t>
      </w:r>
      <w:r w:rsidR="00EF1827">
        <w:rPr>
          <w:rFonts w:ascii="ＭＳ ゴシック" w:eastAsia="ＭＳ ゴシック" w:hAnsi="ＭＳ ゴシック" w:hint="eastAsia"/>
        </w:rPr>
        <w:t>危害要因の種類</w:t>
      </w:r>
    </w:p>
    <w:p w:rsidR="000477E4" w:rsidRDefault="000477E4">
      <w:pPr>
        <w:rPr>
          <w:rFonts w:ascii="ＭＳ ゴシック" w:eastAsia="ＭＳ ゴシック" w:hAnsi="ＭＳ ゴシック"/>
        </w:rPr>
      </w:pPr>
    </w:p>
    <w:p w:rsidR="00BC7F24" w:rsidRDefault="00BC7F24" w:rsidP="00BC7F24">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Pr="000477E4">
        <w:rPr>
          <w:rFonts w:ascii="ＭＳ ゴシック" w:eastAsia="ＭＳ ゴシック" w:hAnsi="ＭＳ ゴシック" w:hint="eastAsia"/>
          <w:color w:val="FFFFFF" w:themeColor="background1"/>
          <w:highlight w:val="black"/>
          <w:bdr w:val="single" w:sz="4" w:space="0" w:color="auto"/>
        </w:rPr>
        <w:t>生物学的な危害要因</w:t>
      </w:r>
      <w:r>
        <w:rPr>
          <w:rFonts w:ascii="ＭＳ ゴシック" w:eastAsia="ＭＳ ゴシック" w:hAnsi="ＭＳ ゴシック" w:hint="eastAsia"/>
        </w:rPr>
        <w:t>・・・病原細菌、ウイルス、寄生虫など</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発生源：作業者の手指の汚れ</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人由来のもの（糞便、唾液当）</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肥料（特に堆肥や有機肥料）</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廃棄物</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有害生物（昆虫及び鳥獣類、ペット）の侵入</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汚水（停滞水、廃水）</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雨漏りや結露</w:t>
      </w:r>
    </w:p>
    <w:p w:rsidR="000477E4" w:rsidRDefault="00BC7F24">
      <w:pPr>
        <w:rPr>
          <w:rFonts w:ascii="ＭＳ ゴシック" w:eastAsia="ＭＳ ゴシック" w:hAnsi="ＭＳ ゴシック"/>
        </w:rPr>
      </w:pPr>
      <w:r w:rsidRPr="000477E4">
        <w:rPr>
          <w:rFonts w:ascii="ＭＳ 明朝" w:eastAsia="ＭＳ 明朝" w:hAnsi="ＭＳ 明朝" w:hint="eastAsia"/>
        </w:rPr>
        <w:t xml:space="preserve">　　　　　　　　　周辺環境</w:t>
      </w:r>
      <w:r w:rsidR="003C7DC7" w:rsidRPr="000477E4">
        <w:rPr>
          <w:rFonts w:ascii="ＭＳ 明朝" w:eastAsia="ＭＳ 明朝" w:hAnsi="ＭＳ 明朝" w:hint="eastAsia"/>
        </w:rPr>
        <w:t xml:space="preserve">　　　　　　　など</w:t>
      </w:r>
    </w:p>
    <w:p w:rsidR="00BC7F24" w:rsidRDefault="00BC7F24" w:rsidP="00BC7F24">
      <w:pPr>
        <w:rPr>
          <w:rFonts w:ascii="ＭＳ ゴシック" w:eastAsia="ＭＳ ゴシック" w:hAnsi="ＭＳ ゴシック"/>
        </w:rPr>
      </w:pPr>
      <w:r>
        <w:rPr>
          <w:rFonts w:ascii="ＭＳ ゴシック" w:eastAsia="ＭＳ ゴシック" w:hAnsi="ＭＳ ゴシック" w:hint="eastAsia"/>
        </w:rPr>
        <w:t xml:space="preserve">　　　</w:t>
      </w:r>
      <w:r w:rsidRPr="000477E4">
        <w:rPr>
          <w:rFonts w:ascii="ＭＳ ゴシック" w:eastAsia="ＭＳ ゴシック" w:hAnsi="ＭＳ ゴシック" w:hint="eastAsia"/>
          <w:color w:val="FFFFFF" w:themeColor="background1"/>
          <w:highlight w:val="black"/>
          <w:bdr w:val="single" w:sz="4" w:space="0" w:color="auto"/>
        </w:rPr>
        <w:t>化学的な危害要因</w:t>
      </w:r>
      <w:r>
        <w:rPr>
          <w:rFonts w:ascii="ＭＳ ゴシック" w:eastAsia="ＭＳ ゴシック" w:hAnsi="ＭＳ ゴシック" w:hint="eastAsia"/>
        </w:rPr>
        <w:t>・・・農薬、洗剤、潤滑油、カビ毒など</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発生源：農薬及び農薬に関連するもの（散布機械、調製器具、防除衣、防除具）</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機械油</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燃料</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消毒液</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洗剤</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薬剤</w:t>
      </w:r>
    </w:p>
    <w:p w:rsidR="00BC7F24" w:rsidRPr="000477E4" w:rsidRDefault="00BC7F24">
      <w:pPr>
        <w:rPr>
          <w:rFonts w:ascii="ＭＳ 明朝" w:eastAsia="ＭＳ 明朝" w:hAnsi="ＭＳ 明朝"/>
        </w:rPr>
      </w:pPr>
      <w:r w:rsidRPr="000477E4">
        <w:rPr>
          <w:rFonts w:ascii="ＭＳ 明朝" w:eastAsia="ＭＳ 明朝" w:hAnsi="ＭＳ 明朝" w:hint="eastAsia"/>
        </w:rPr>
        <w:t xml:space="preserve">　　　　　　　　　廃棄物</w:t>
      </w:r>
    </w:p>
    <w:p w:rsidR="000477E4" w:rsidRDefault="00BC7F24">
      <w:pPr>
        <w:rPr>
          <w:rFonts w:ascii="ＭＳ ゴシック" w:eastAsia="ＭＳ ゴシック" w:hAnsi="ＭＳ ゴシック"/>
        </w:rPr>
      </w:pPr>
      <w:r w:rsidRPr="000477E4">
        <w:rPr>
          <w:rFonts w:ascii="ＭＳ 明朝" w:eastAsia="ＭＳ 明朝" w:hAnsi="ＭＳ 明朝" w:hint="eastAsia"/>
        </w:rPr>
        <w:t xml:space="preserve">　　　　　　　　　有害な排気</w:t>
      </w:r>
      <w:r w:rsidR="003C7DC7" w:rsidRPr="000477E4">
        <w:rPr>
          <w:rFonts w:ascii="ＭＳ 明朝" w:eastAsia="ＭＳ 明朝" w:hAnsi="ＭＳ 明朝" w:hint="eastAsia"/>
        </w:rPr>
        <w:t xml:space="preserve">　　　など</w:t>
      </w:r>
    </w:p>
    <w:p w:rsidR="00BC7F24" w:rsidRDefault="00BC7F24" w:rsidP="00BC7F24">
      <w:pPr>
        <w:rPr>
          <w:rFonts w:ascii="ＭＳ ゴシック" w:eastAsia="ＭＳ ゴシック" w:hAnsi="ＭＳ ゴシック"/>
        </w:rPr>
      </w:pPr>
      <w:r>
        <w:rPr>
          <w:rFonts w:ascii="ＭＳ ゴシック" w:eastAsia="ＭＳ ゴシック" w:hAnsi="ＭＳ ゴシック" w:hint="eastAsia"/>
        </w:rPr>
        <w:t xml:space="preserve">　　　</w:t>
      </w:r>
      <w:r w:rsidRPr="000477E4">
        <w:rPr>
          <w:rFonts w:ascii="ＭＳ ゴシック" w:eastAsia="ＭＳ ゴシック" w:hAnsi="ＭＳ ゴシック" w:hint="eastAsia"/>
          <w:color w:val="FFFFFF" w:themeColor="background1"/>
          <w:highlight w:val="black"/>
          <w:bdr w:val="single" w:sz="4" w:space="0" w:color="auto"/>
        </w:rPr>
        <w:t>物理的な危害要因</w:t>
      </w:r>
      <w:r>
        <w:rPr>
          <w:rFonts w:ascii="ＭＳ ゴシック" w:eastAsia="ＭＳ ゴシック" w:hAnsi="ＭＳ ゴシック" w:hint="eastAsia"/>
        </w:rPr>
        <w:t>・・・ガラス片、金属片、プラスチック片など</w:t>
      </w:r>
    </w:p>
    <w:p w:rsidR="00BC7F24" w:rsidRPr="000477E4" w:rsidRDefault="00BC7F24" w:rsidP="00BC7F24">
      <w:pPr>
        <w:rPr>
          <w:rFonts w:ascii="ＭＳ 明朝" w:eastAsia="ＭＳ 明朝" w:hAnsi="ＭＳ 明朝"/>
        </w:rPr>
      </w:pPr>
      <w:r w:rsidRPr="000477E4">
        <w:rPr>
          <w:rFonts w:ascii="ＭＳ 明朝" w:eastAsia="ＭＳ 明朝" w:hAnsi="ＭＳ 明朝" w:hint="eastAsia"/>
        </w:rPr>
        <w:t xml:space="preserve">　　　　　発生源：備品・設備・施設構造物等の経年劣化・破損</w:t>
      </w:r>
    </w:p>
    <w:p w:rsidR="003C7DC7" w:rsidRPr="000477E4" w:rsidRDefault="003C7DC7" w:rsidP="00BC7F24">
      <w:pPr>
        <w:rPr>
          <w:rFonts w:ascii="ＭＳ 明朝" w:eastAsia="ＭＳ 明朝" w:hAnsi="ＭＳ 明朝"/>
        </w:rPr>
      </w:pPr>
      <w:r w:rsidRPr="000477E4">
        <w:rPr>
          <w:rFonts w:ascii="ＭＳ 明朝" w:eastAsia="ＭＳ 明朝" w:hAnsi="ＭＳ 明朝" w:hint="eastAsia"/>
        </w:rPr>
        <w:t xml:space="preserve">　　　　　　　　　廃棄物</w:t>
      </w:r>
    </w:p>
    <w:p w:rsidR="003C7DC7" w:rsidRPr="000477E4" w:rsidRDefault="003C7DC7" w:rsidP="00BC7F24">
      <w:pPr>
        <w:rPr>
          <w:rFonts w:ascii="ＭＳ 明朝" w:eastAsia="ＭＳ 明朝" w:hAnsi="ＭＳ 明朝"/>
        </w:rPr>
      </w:pPr>
      <w:r w:rsidRPr="000477E4">
        <w:rPr>
          <w:rFonts w:ascii="ＭＳ 明朝" w:eastAsia="ＭＳ 明朝" w:hAnsi="ＭＳ 明朝" w:hint="eastAsia"/>
        </w:rPr>
        <w:lastRenderedPageBreak/>
        <w:t xml:space="preserve">　　　　　　　　　有害生物（昆虫、鳥獣類、ペット）</w:t>
      </w:r>
    </w:p>
    <w:p w:rsidR="003C7DC7" w:rsidRPr="000477E4" w:rsidRDefault="003C7DC7" w:rsidP="00BC7F24">
      <w:pPr>
        <w:rPr>
          <w:rFonts w:ascii="ＭＳ 明朝" w:eastAsia="ＭＳ 明朝" w:hAnsi="ＭＳ 明朝"/>
        </w:rPr>
      </w:pPr>
      <w:r w:rsidRPr="000477E4">
        <w:rPr>
          <w:rFonts w:ascii="ＭＳ 明朝" w:eastAsia="ＭＳ 明朝" w:hAnsi="ＭＳ 明朝" w:hint="eastAsia"/>
        </w:rPr>
        <w:t xml:space="preserve">　　　　　　　　　周辺環境      など</w:t>
      </w:r>
    </w:p>
    <w:p w:rsidR="001E1B50" w:rsidRDefault="001E1B50" w:rsidP="001E1B50">
      <w:pPr>
        <w:rPr>
          <w:rFonts w:ascii="ＭＳ ゴシック" w:eastAsia="ＭＳ ゴシック" w:hAnsi="ＭＳ ゴシック"/>
        </w:rPr>
      </w:pPr>
    </w:p>
    <w:p w:rsidR="00EB7044" w:rsidRDefault="001E1B50" w:rsidP="001E1B50">
      <w:pPr>
        <w:rPr>
          <w:rFonts w:ascii="ＭＳ ゴシック" w:eastAsia="ＭＳ ゴシック" w:hAnsi="ＭＳ ゴシック"/>
        </w:rPr>
      </w:pPr>
      <w:r>
        <w:rPr>
          <w:rFonts w:ascii="ＭＳ ゴシック" w:eastAsia="ＭＳ ゴシック" w:hAnsi="ＭＳ ゴシック" w:hint="eastAsia"/>
        </w:rPr>
        <w:t>（</w:t>
      </w:r>
      <w:r w:rsidR="00421532">
        <w:rPr>
          <w:rFonts w:ascii="ＭＳ ゴシック" w:eastAsia="ＭＳ ゴシック" w:hAnsi="ＭＳ ゴシック" w:hint="eastAsia"/>
        </w:rPr>
        <w:t>２</w:t>
      </w:r>
      <w:r>
        <w:rPr>
          <w:rFonts w:ascii="ＭＳ ゴシック" w:eastAsia="ＭＳ ゴシック" w:hAnsi="ＭＳ ゴシック" w:hint="eastAsia"/>
        </w:rPr>
        <w:t>）リスク評価の流れ</w:t>
      </w:r>
    </w:p>
    <w:p w:rsidR="001E1B50" w:rsidRDefault="001E1B50" w:rsidP="001E1B50">
      <w:pPr>
        <w:rPr>
          <w:rFonts w:ascii="ＭＳ ゴシック" w:eastAsia="ＭＳ ゴシック" w:hAnsi="ＭＳ ゴシック"/>
        </w:rPr>
      </w:pPr>
      <w:r>
        <w:rPr>
          <w:rFonts w:ascii="ＭＳ ゴシック" w:eastAsia="ＭＳ ゴシック" w:hAnsi="ＭＳ ゴシック" w:hint="eastAsia"/>
        </w:rPr>
        <w:t xml:space="preserve">　①　</w:t>
      </w:r>
      <w:r w:rsidRPr="00B44D35">
        <w:rPr>
          <w:rFonts w:ascii="ＭＳ ゴシック" w:eastAsia="ＭＳ ゴシック" w:hAnsi="ＭＳ ゴシック" w:hint="eastAsia"/>
          <w:b/>
          <w:sz w:val="24"/>
          <w:u w:val="single"/>
        </w:rPr>
        <w:t>環境</w:t>
      </w:r>
      <w:r>
        <w:rPr>
          <w:rFonts w:ascii="ＭＳ ゴシック" w:eastAsia="ＭＳ ゴシック" w:hAnsi="ＭＳ ゴシック" w:hint="eastAsia"/>
        </w:rPr>
        <w:t>からの検討</w:t>
      </w:r>
      <w:r w:rsidR="000477E4">
        <w:rPr>
          <w:rFonts w:ascii="ＭＳ ゴシック" w:eastAsia="ＭＳ ゴシック" w:hAnsi="ＭＳ ゴシック" w:hint="eastAsia"/>
        </w:rPr>
        <w:t xml:space="preserve">　　　　　　　　　　　　　　　</w:t>
      </w:r>
      <w:r w:rsidRPr="000477E4">
        <w:rPr>
          <w:rFonts w:ascii="ＭＳ ゴシック" w:eastAsia="ＭＳ ゴシック" w:hAnsi="ＭＳ ゴシック" w:hint="eastAsia"/>
          <w:sz w:val="14"/>
        </w:rPr>
        <w:t>（</w:t>
      </w:r>
      <w:r w:rsidRPr="000477E4">
        <w:rPr>
          <w:rFonts w:ascii="ＭＳ ゴシック" w:eastAsia="ＭＳ ゴシック" w:hAnsi="ＭＳ ゴシック"/>
          <w:sz w:val="18"/>
        </w:rPr>
        <w:t>管理すべきポイント</w:t>
      </w:r>
      <w:r w:rsidRPr="000477E4">
        <w:rPr>
          <w:rFonts w:ascii="ＭＳ ゴシック" w:eastAsia="ＭＳ ゴシック" w:hAnsi="ＭＳ ゴシック" w:hint="eastAsia"/>
          <w:sz w:val="18"/>
        </w:rPr>
        <w:t>2.1.1</w:t>
      </w:r>
      <w:r w:rsidRPr="000477E4">
        <w:rPr>
          <w:rFonts w:ascii="ＭＳ ゴシック" w:eastAsia="ＭＳ ゴシック" w:hAnsi="ＭＳ ゴシック"/>
          <w:sz w:val="18"/>
        </w:rPr>
        <w:t>、</w:t>
      </w:r>
      <w:r w:rsidRPr="000477E4">
        <w:rPr>
          <w:rFonts w:ascii="ＭＳ ゴシック" w:eastAsia="ＭＳ ゴシック" w:hAnsi="ＭＳ ゴシック" w:hint="eastAsia"/>
          <w:sz w:val="18"/>
        </w:rPr>
        <w:t>2.11.1）</w:t>
      </w:r>
    </w:p>
    <w:p w:rsidR="001E1B50" w:rsidRDefault="00EB7044" w:rsidP="00EB7044">
      <w:pPr>
        <w:ind w:leftChars="270" w:left="567"/>
        <w:rPr>
          <w:rFonts w:ascii="ＭＳ ゴシック" w:eastAsia="ＭＳ ゴシック" w:hAnsi="ＭＳ ゴシック"/>
        </w:rPr>
      </w:pPr>
      <w:r>
        <w:rPr>
          <w:rFonts w:ascii="ＭＳ ゴシック" w:eastAsia="ＭＳ ゴシック" w:hAnsi="ＭＳ ゴシック" w:hint="eastAsia"/>
        </w:rPr>
        <w:t>作業場所や環境からリスクを洗い出します。</w:t>
      </w:r>
    </w:p>
    <w:p w:rsidR="00EB7044" w:rsidRDefault="00EB7044" w:rsidP="00EB7044">
      <w:pPr>
        <w:ind w:leftChars="270" w:left="567"/>
        <w:rPr>
          <w:rFonts w:ascii="ＭＳ ゴシック" w:eastAsia="ＭＳ ゴシック" w:hAnsi="ＭＳ ゴシック"/>
        </w:rPr>
      </w:pPr>
      <w:r>
        <w:rPr>
          <w:rFonts w:ascii="ＭＳ ゴシック" w:eastAsia="ＭＳ ゴシック" w:hAnsi="ＭＳ ゴシック" w:hint="eastAsia"/>
        </w:rPr>
        <w:t>「種苗、作物および農産物」、「包装資材」、「収穫、農産物取扱い関連の機械・設備・輸送車両・容器備品等」に食品安全を脅かす汚染物質を付着させないように保管場所でのリスクを検討し、対策します。</w:t>
      </w:r>
    </w:p>
    <w:p w:rsidR="00EB7044" w:rsidRDefault="00EB7044" w:rsidP="00EB7044">
      <w:pPr>
        <w:ind w:left="567" w:hangingChars="270" w:hanging="567"/>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2F5F2A03" wp14:editId="70DB82DD">
                <wp:simplePos x="0" y="0"/>
                <wp:positionH relativeFrom="column">
                  <wp:posOffset>405765</wp:posOffset>
                </wp:positionH>
                <wp:positionV relativeFrom="paragraph">
                  <wp:posOffset>160020</wp:posOffset>
                </wp:positionV>
                <wp:extent cx="4610100" cy="1095153"/>
                <wp:effectExtent l="0" t="0" r="19050" b="10160"/>
                <wp:wrapNone/>
                <wp:docPr id="5" name="角丸四角形 5"/>
                <wp:cNvGraphicFramePr/>
                <a:graphic xmlns:a="http://schemas.openxmlformats.org/drawingml/2006/main">
                  <a:graphicData uri="http://schemas.microsoft.com/office/word/2010/wordprocessingShape">
                    <wps:wsp>
                      <wps:cNvSpPr/>
                      <wps:spPr>
                        <a:xfrm>
                          <a:off x="0" y="0"/>
                          <a:ext cx="4610100" cy="109515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9952F6C" id="角丸四角形 5" o:spid="_x0000_s1026" style="position:absolute;left:0;text-align:left;margin-left:31.95pt;margin-top:12.6pt;width:363pt;height:86.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" filled="f" strokecolor="black [3213]" strokeweight="1pt">
                <v:stroke joinstyle="miter"/>
              </v:roundrect>
            </w:pict>
          </mc:Fallback>
        </mc:AlternateContent>
      </w:r>
    </w:p>
    <w:p w:rsidR="00EB7044" w:rsidRDefault="00EB7044" w:rsidP="00EB7044">
      <w:pPr>
        <w:ind w:leftChars="472" w:left="991"/>
        <w:rPr>
          <w:rFonts w:ascii="ＭＳ ゴシック" w:eastAsia="ＭＳ ゴシック" w:hAnsi="ＭＳ ゴシック"/>
        </w:rPr>
      </w:pPr>
      <w:r>
        <w:rPr>
          <w:rFonts w:ascii="ＭＳ ゴシック" w:eastAsia="ＭＳ ゴシック" w:hAnsi="ＭＳ ゴシック" w:hint="eastAsia"/>
        </w:rPr>
        <w:t xml:space="preserve">　　　＜手順１＞圃場・施設配置図、施設レイアウト図の作成</w:t>
      </w:r>
    </w:p>
    <w:p w:rsidR="00EB7044" w:rsidRDefault="00EB7044" w:rsidP="00EB7044">
      <w:pPr>
        <w:ind w:leftChars="472" w:left="991"/>
        <w:rPr>
          <w:rFonts w:ascii="ＭＳ ゴシック" w:eastAsia="ＭＳ ゴシック" w:hAnsi="ＭＳ ゴシック"/>
        </w:rPr>
      </w:pPr>
      <w:r>
        <w:rPr>
          <w:rFonts w:ascii="ＭＳ ゴシック" w:eastAsia="ＭＳ ゴシック" w:hAnsi="ＭＳ ゴシック" w:hint="eastAsia"/>
        </w:rPr>
        <w:t xml:space="preserve">　　　＜手順２＞食品安全危害要因の特定とリスクの評価</w:t>
      </w:r>
    </w:p>
    <w:p w:rsidR="00EB7044" w:rsidRDefault="00EB7044" w:rsidP="00EB7044">
      <w:pPr>
        <w:ind w:leftChars="472" w:left="991"/>
        <w:rPr>
          <w:rFonts w:ascii="ＭＳ ゴシック" w:eastAsia="ＭＳ ゴシック" w:hAnsi="ＭＳ ゴシック"/>
        </w:rPr>
      </w:pPr>
      <w:r>
        <w:rPr>
          <w:rFonts w:ascii="ＭＳ ゴシック" w:eastAsia="ＭＳ ゴシック" w:hAnsi="ＭＳ ゴシック" w:hint="eastAsia"/>
        </w:rPr>
        <w:t xml:space="preserve">　　　＜手順３＞リスク評価に応じた手順づくり</w:t>
      </w:r>
    </w:p>
    <w:p w:rsidR="00EB7044" w:rsidRDefault="00EB7044" w:rsidP="00EB7044">
      <w:pPr>
        <w:ind w:leftChars="472" w:left="991"/>
        <w:rPr>
          <w:rFonts w:ascii="ＭＳ ゴシック" w:eastAsia="ＭＳ ゴシック" w:hAnsi="ＭＳ ゴシック"/>
        </w:rPr>
      </w:pPr>
      <w:r>
        <w:rPr>
          <w:rFonts w:ascii="ＭＳ ゴシック" w:eastAsia="ＭＳ ゴシック" w:hAnsi="ＭＳ ゴシック" w:hint="eastAsia"/>
        </w:rPr>
        <w:t xml:space="preserve">　　　＜手順４＞手順の周知・教育訓練</w:t>
      </w:r>
    </w:p>
    <w:p w:rsidR="00EB7044" w:rsidRPr="00BC7F24" w:rsidRDefault="00EB7044" w:rsidP="00EB7044">
      <w:pPr>
        <w:rPr>
          <w:rFonts w:ascii="ＭＳ ゴシック" w:eastAsia="ＭＳ ゴシック" w:hAnsi="ＭＳ ゴシック"/>
        </w:rPr>
      </w:pPr>
    </w:p>
    <w:p w:rsidR="0005754E" w:rsidRDefault="0005754E" w:rsidP="00725145">
      <w:pPr>
        <w:ind w:left="1701" w:hangingChars="810" w:hanging="1701"/>
        <w:rPr>
          <w:rFonts w:ascii="ＭＳ ゴシック" w:eastAsia="ＭＳ ゴシック" w:hAnsi="ＭＳ ゴシック"/>
        </w:rPr>
      </w:pPr>
      <w:r>
        <w:rPr>
          <w:rFonts w:ascii="ＭＳ ゴシック" w:eastAsia="ＭＳ ゴシック" w:hAnsi="ＭＳ ゴシック" w:hint="eastAsia"/>
        </w:rPr>
        <w:t xml:space="preserve">　　　　　　　※手順１で作成した圃場・施設配置図や施設レイアウト図は、2.8（ドリフト対策）、3.5.1（周辺環境への配慮）、4.1.1（危険な場所や危険な作業に関するリスク評価）にも活用しましょう。</w:t>
      </w:r>
    </w:p>
    <w:p w:rsidR="00C67F54" w:rsidRPr="00725145" w:rsidRDefault="00C67F54" w:rsidP="00BC7F24">
      <w:pPr>
        <w:rPr>
          <w:rFonts w:ascii="ＭＳ ゴシック" w:eastAsia="ＭＳ ゴシック" w:hAnsi="ＭＳ ゴシック"/>
        </w:rPr>
      </w:pPr>
    </w:p>
    <w:p w:rsidR="001E1B50" w:rsidRDefault="001E1B50" w:rsidP="00BC7F24">
      <w:pPr>
        <w:rPr>
          <w:rFonts w:ascii="ＭＳ ゴシック" w:eastAsia="ＭＳ ゴシック" w:hAnsi="ＭＳ ゴシック"/>
        </w:rPr>
      </w:pPr>
      <w:r>
        <w:rPr>
          <w:rFonts w:ascii="ＭＳ ゴシック" w:eastAsia="ＭＳ ゴシック" w:hAnsi="ＭＳ ゴシック" w:hint="eastAsia"/>
        </w:rPr>
        <w:t xml:space="preserve">　②　</w:t>
      </w:r>
      <w:r w:rsidRPr="00B44D35">
        <w:rPr>
          <w:rFonts w:ascii="ＭＳ ゴシック" w:eastAsia="ＭＳ ゴシック" w:hAnsi="ＭＳ ゴシック" w:hint="eastAsia"/>
          <w:b/>
          <w:sz w:val="24"/>
          <w:u w:val="single"/>
        </w:rPr>
        <w:t>工程</w:t>
      </w:r>
      <w:r>
        <w:rPr>
          <w:rFonts w:ascii="ＭＳ ゴシック" w:eastAsia="ＭＳ ゴシック" w:hAnsi="ＭＳ ゴシック" w:hint="eastAsia"/>
        </w:rPr>
        <w:t>からの検討</w:t>
      </w:r>
      <w:r w:rsidR="000477E4">
        <w:rPr>
          <w:rFonts w:ascii="ＭＳ ゴシック" w:eastAsia="ＭＳ ゴシック" w:hAnsi="ＭＳ ゴシック" w:hint="eastAsia"/>
        </w:rPr>
        <w:t xml:space="preserve">　　　　　　　　</w:t>
      </w:r>
      <w:r w:rsidRPr="000477E4">
        <w:rPr>
          <w:rFonts w:ascii="ＭＳ ゴシック" w:eastAsia="ＭＳ ゴシック" w:hAnsi="ＭＳ ゴシック" w:hint="eastAsia"/>
          <w:sz w:val="14"/>
        </w:rPr>
        <w:t>（</w:t>
      </w:r>
      <w:r w:rsidRPr="000477E4">
        <w:rPr>
          <w:rFonts w:ascii="ＭＳ ゴシック" w:eastAsia="ＭＳ ゴシック" w:hAnsi="ＭＳ ゴシック" w:hint="eastAsia"/>
          <w:sz w:val="18"/>
        </w:rPr>
        <w:t>管理すべき</w:t>
      </w:r>
      <w:r w:rsidRPr="000477E4">
        <w:rPr>
          <w:rFonts w:ascii="ＭＳ ゴシック" w:eastAsia="ＭＳ ゴシック" w:hAnsi="ＭＳ ゴシック"/>
          <w:sz w:val="18"/>
        </w:rPr>
        <w:t>ポイント</w:t>
      </w:r>
      <w:r w:rsidRPr="000477E4">
        <w:rPr>
          <w:rFonts w:ascii="ＭＳ ゴシック" w:eastAsia="ＭＳ ゴシック" w:hAnsi="ＭＳ ゴシック" w:hint="eastAsia"/>
          <w:sz w:val="18"/>
        </w:rPr>
        <w:t>2.10.1～2.10.4、2.11.2～2.11.5）</w:t>
      </w:r>
    </w:p>
    <w:p w:rsidR="00EB7044" w:rsidRDefault="00EB7044" w:rsidP="00EB7044">
      <w:pPr>
        <w:ind w:left="567" w:hangingChars="270" w:hanging="567"/>
        <w:rPr>
          <w:rFonts w:ascii="ＭＳ ゴシック" w:eastAsia="ＭＳ ゴシック" w:hAnsi="ＭＳ ゴシック"/>
        </w:rPr>
      </w:pPr>
      <w:r>
        <w:rPr>
          <w:rFonts w:ascii="ＭＳ ゴシック" w:eastAsia="ＭＳ ゴシック" w:hAnsi="ＭＳ ゴシック" w:hint="eastAsia"/>
        </w:rPr>
        <w:t xml:space="preserve">　　　「作物および農産物」に食品安全を脅かす汚染物質を付着させないように、作業工程ごとに、かつ投入する資源（人、機械、備品等）ごとにリスクを検討し、対策します。</w:t>
      </w:r>
    </w:p>
    <w:p w:rsidR="00EB7044" w:rsidRDefault="00EB7044" w:rsidP="00EB7044">
      <w:pPr>
        <w:ind w:left="567" w:hangingChars="270" w:hanging="567"/>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simplePos x="0" y="0"/>
                <wp:positionH relativeFrom="column">
                  <wp:posOffset>453389</wp:posOffset>
                </wp:positionH>
                <wp:positionV relativeFrom="paragraph">
                  <wp:posOffset>160020</wp:posOffset>
                </wp:positionV>
                <wp:extent cx="4619625" cy="1095153"/>
                <wp:effectExtent l="0" t="0" r="28575" b="10160"/>
                <wp:wrapNone/>
                <wp:docPr id="4" name="角丸四角形 4"/>
                <wp:cNvGraphicFramePr/>
                <a:graphic xmlns:a="http://schemas.openxmlformats.org/drawingml/2006/main">
                  <a:graphicData uri="http://schemas.microsoft.com/office/word/2010/wordprocessingShape">
                    <wps:wsp>
                      <wps:cNvSpPr/>
                      <wps:spPr>
                        <a:xfrm>
                          <a:off x="0" y="0"/>
                          <a:ext cx="4619625" cy="109515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96162E8" id="角丸四角形 4" o:spid="_x0000_s1026" style="position:absolute;left:0;text-align:left;margin-left:35.7pt;margin-top:12.6pt;width:363.75pt;height:86.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" filled="f" strokecolor="black [3213]" strokeweight="1pt">
                <v:stroke joinstyle="miter"/>
              </v:roundrect>
            </w:pict>
          </mc:Fallback>
        </mc:AlternateContent>
      </w:r>
    </w:p>
    <w:p w:rsidR="00EB7044" w:rsidRDefault="00EB7044" w:rsidP="00EB7044">
      <w:pPr>
        <w:ind w:leftChars="472" w:left="991"/>
        <w:rPr>
          <w:rFonts w:ascii="ＭＳ ゴシック" w:eastAsia="ＭＳ ゴシック" w:hAnsi="ＭＳ ゴシック"/>
        </w:rPr>
      </w:pPr>
      <w:r>
        <w:rPr>
          <w:rFonts w:ascii="ＭＳ ゴシック" w:eastAsia="ＭＳ ゴシック" w:hAnsi="ＭＳ ゴシック" w:hint="eastAsia"/>
        </w:rPr>
        <w:t xml:space="preserve">　　　＜手順１＞工程・主要な資源の洗い出し</w:t>
      </w:r>
    </w:p>
    <w:p w:rsidR="00EB7044" w:rsidRDefault="00EB7044" w:rsidP="00EB7044">
      <w:pPr>
        <w:ind w:leftChars="472" w:left="991"/>
        <w:rPr>
          <w:rFonts w:ascii="ＭＳ ゴシック" w:eastAsia="ＭＳ ゴシック" w:hAnsi="ＭＳ ゴシック"/>
        </w:rPr>
      </w:pPr>
      <w:r>
        <w:rPr>
          <w:rFonts w:ascii="ＭＳ ゴシック" w:eastAsia="ＭＳ ゴシック" w:hAnsi="ＭＳ ゴシック" w:hint="eastAsia"/>
        </w:rPr>
        <w:t xml:space="preserve">　　　＜手順２＞食品安全危害要因の特定とリスクの評価</w:t>
      </w:r>
    </w:p>
    <w:p w:rsidR="00EB7044" w:rsidRDefault="00EB7044" w:rsidP="00EB7044">
      <w:pPr>
        <w:ind w:leftChars="472" w:left="991"/>
        <w:rPr>
          <w:rFonts w:ascii="ＭＳ ゴシック" w:eastAsia="ＭＳ ゴシック" w:hAnsi="ＭＳ ゴシック"/>
        </w:rPr>
      </w:pPr>
      <w:r>
        <w:rPr>
          <w:rFonts w:ascii="ＭＳ ゴシック" w:eastAsia="ＭＳ ゴシック" w:hAnsi="ＭＳ ゴシック" w:hint="eastAsia"/>
        </w:rPr>
        <w:t xml:space="preserve">　　　＜手順３＞リスク評価に応じた手順づくり</w:t>
      </w:r>
    </w:p>
    <w:p w:rsidR="00EB7044" w:rsidRDefault="00EB7044" w:rsidP="00EB7044">
      <w:pPr>
        <w:ind w:leftChars="472" w:left="991"/>
        <w:rPr>
          <w:rFonts w:ascii="ＭＳ ゴシック" w:eastAsia="ＭＳ ゴシック" w:hAnsi="ＭＳ ゴシック"/>
        </w:rPr>
      </w:pPr>
      <w:r>
        <w:rPr>
          <w:rFonts w:ascii="ＭＳ ゴシック" w:eastAsia="ＭＳ ゴシック" w:hAnsi="ＭＳ ゴシック" w:hint="eastAsia"/>
        </w:rPr>
        <w:t xml:space="preserve">　　　＜手順４＞手順の周知・教育訓練</w:t>
      </w:r>
    </w:p>
    <w:p w:rsidR="00EF1827" w:rsidRPr="00BC7F24" w:rsidRDefault="00EF1827" w:rsidP="00BC7F24">
      <w:pPr>
        <w:rPr>
          <w:rFonts w:ascii="ＭＳ ゴシック" w:eastAsia="ＭＳ ゴシック" w:hAnsi="ＭＳ ゴシック"/>
        </w:rPr>
      </w:pPr>
    </w:p>
    <w:p w:rsidR="006E3149" w:rsidRDefault="006E3149" w:rsidP="00725145">
      <w:pPr>
        <w:widowControl/>
        <w:jc w:val="left"/>
        <w:rPr>
          <w:rFonts w:ascii="ＭＳ ゴシック" w:eastAsia="ＭＳ ゴシック" w:hAnsi="ＭＳ ゴシック"/>
        </w:rPr>
      </w:pPr>
    </w:p>
    <w:p w:rsidR="006E3149" w:rsidRPr="00421532" w:rsidRDefault="00F20E60" w:rsidP="006E3149">
      <w:pPr>
        <w:rPr>
          <w:rFonts w:ascii="ＤＦ特太ゴシック体" w:eastAsia="ＤＦ特太ゴシック体" w:hAnsi="ＤＦ特太ゴシック体"/>
          <w:sz w:val="24"/>
        </w:rPr>
      </w:pPr>
      <w:r w:rsidRPr="00421532">
        <w:rPr>
          <w:rFonts w:ascii="ＤＦ特太ゴシック体" w:eastAsia="ＤＦ特太ゴシック体" w:hAnsi="ＤＦ特太ゴシック体" w:hint="eastAsia"/>
          <w:sz w:val="24"/>
        </w:rPr>
        <w:t>３</w:t>
      </w:r>
      <w:r w:rsidR="006E3149" w:rsidRPr="00421532">
        <w:rPr>
          <w:rFonts w:ascii="ＤＦ特太ゴシック体" w:eastAsia="ＤＦ特太ゴシック体" w:hAnsi="ＤＦ特太ゴシック体" w:hint="eastAsia"/>
          <w:sz w:val="24"/>
        </w:rPr>
        <w:t xml:space="preserve">　労働安全に関するリスク評価</w:t>
      </w:r>
      <w:r w:rsidR="00421532" w:rsidRPr="00421532">
        <w:rPr>
          <w:rFonts w:ascii="ＤＦ特太ゴシック体" w:eastAsia="ＤＦ特太ゴシック体" w:hAnsi="ＤＦ特太ゴシック体"/>
          <w:noProof/>
          <w:sz w:val="32"/>
        </w:rPr>
        <mc:AlternateContent>
          <mc:Choice Requires="wps">
            <w:drawing>
              <wp:anchor distT="0" distB="0" distL="114300" distR="114300" simplePos="0" relativeHeight="251671552" behindDoc="1" locked="0" layoutInCell="1" allowOverlap="1" wp14:anchorId="14C10F22" wp14:editId="4D6E3CF4">
                <wp:simplePos x="0" y="0"/>
                <wp:positionH relativeFrom="column">
                  <wp:posOffset>0</wp:posOffset>
                </wp:positionH>
                <wp:positionV relativeFrom="paragraph">
                  <wp:posOffset>-635</wp:posOffset>
                </wp:positionV>
                <wp:extent cx="5476875" cy="24765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5476875" cy="247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82405B" id="正方形/長方形 9" o:spid="_x0000_s1026" style="position:absolute;left:0;text-align:left;margin-left:0;margin-top:-.05pt;width:431.25pt;height:19.5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" fillcolor="#5b9bd5 [3204]" strokecolor="#1f4d78 [1604]" strokeweight="1pt"/>
            </w:pict>
          </mc:Fallback>
        </mc:AlternateContent>
      </w:r>
    </w:p>
    <w:p w:rsidR="000477E4" w:rsidRDefault="000477E4" w:rsidP="00725145">
      <w:pPr>
        <w:widowControl/>
        <w:jc w:val="left"/>
        <w:rPr>
          <w:rFonts w:ascii="ＭＳ ゴシック" w:eastAsia="ＭＳ ゴシック" w:hAnsi="ＭＳ ゴシック"/>
        </w:rPr>
      </w:pPr>
    </w:p>
    <w:p w:rsidR="008304B5" w:rsidRDefault="006E3149" w:rsidP="00725145">
      <w:pPr>
        <w:widowControl/>
        <w:jc w:val="left"/>
        <w:rPr>
          <w:rFonts w:ascii="ＭＳ ゴシック" w:eastAsia="ＭＳ ゴシック" w:hAnsi="ＭＳ ゴシック"/>
        </w:rPr>
      </w:pPr>
      <w:r>
        <w:rPr>
          <w:rFonts w:ascii="ＭＳ ゴシック" w:eastAsia="ＭＳ ゴシック" w:hAnsi="ＭＳ ゴシック" w:hint="eastAsia"/>
        </w:rPr>
        <w:t xml:space="preserve">　【管理すべきポイント</w:t>
      </w:r>
      <w:r>
        <w:rPr>
          <w:rFonts w:ascii="ＭＳ ゴシック" w:eastAsia="ＭＳ ゴシック" w:hAnsi="ＭＳ ゴシック"/>
        </w:rPr>
        <w:t>4.1.1</w:t>
      </w:r>
      <w:r>
        <w:rPr>
          <w:rFonts w:ascii="ＭＳ ゴシック" w:eastAsia="ＭＳ ゴシック" w:hAnsi="ＭＳ ゴシック" w:hint="eastAsia"/>
        </w:rPr>
        <w:t>】</w:t>
      </w:r>
      <w:r w:rsidR="008304B5">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14:anchorId="0BD62F23" wp14:editId="32DB0BC9">
                <wp:simplePos x="0" y="0"/>
                <wp:positionH relativeFrom="column">
                  <wp:posOffset>453390</wp:posOffset>
                </wp:positionH>
                <wp:positionV relativeFrom="paragraph">
                  <wp:posOffset>188595</wp:posOffset>
                </wp:positionV>
                <wp:extent cx="4619625" cy="1010093"/>
                <wp:effectExtent l="0" t="0" r="28575" b="19050"/>
                <wp:wrapNone/>
                <wp:docPr id="1" name="角丸四角形 1"/>
                <wp:cNvGraphicFramePr/>
                <a:graphic xmlns:a="http://schemas.openxmlformats.org/drawingml/2006/main">
                  <a:graphicData uri="http://schemas.microsoft.com/office/word/2010/wordprocessingShape">
                    <wps:wsp>
                      <wps:cNvSpPr/>
                      <wps:spPr>
                        <a:xfrm>
                          <a:off x="0" y="0"/>
                          <a:ext cx="4619625" cy="101009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3BE504" id="角丸四角形 1" o:spid="_x0000_s1026" style="position:absolute;left:0;text-align:left;margin-left:35.7pt;margin-top:14.85pt;width:363.75pt;height:7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" filled="f" strokecolor="black [3213]" strokeweight="1pt">
                <v:stroke joinstyle="miter"/>
              </v:roundrect>
            </w:pict>
          </mc:Fallback>
        </mc:AlternateContent>
      </w:r>
    </w:p>
    <w:p w:rsidR="006E3149" w:rsidRPr="000477E4" w:rsidRDefault="006E3149" w:rsidP="00725145">
      <w:pPr>
        <w:widowControl/>
        <w:jc w:val="left"/>
        <w:rPr>
          <w:rFonts w:ascii="ＭＳ ゴシック" w:eastAsia="ＭＳ ゴシック" w:hAnsi="ＭＳ ゴシック"/>
        </w:rPr>
      </w:pPr>
      <w:r w:rsidRPr="000477E4">
        <w:rPr>
          <w:rFonts w:ascii="ＭＳ ゴシック" w:eastAsia="ＭＳ ゴシック" w:hAnsi="ＭＳ ゴシック" w:hint="eastAsia"/>
        </w:rPr>
        <w:t xml:space="preserve">　　　　　圃場、作業道、倉庫・農産物取扱い施設及びその敷地等における</w:t>
      </w:r>
    </w:p>
    <w:p w:rsidR="006E3149" w:rsidRPr="000477E4" w:rsidRDefault="006E3149" w:rsidP="00725145">
      <w:pPr>
        <w:widowControl/>
        <w:jc w:val="left"/>
        <w:rPr>
          <w:rFonts w:ascii="ＭＳ ゴシック" w:eastAsia="ＭＳ ゴシック" w:hAnsi="ＭＳ ゴシック"/>
        </w:rPr>
      </w:pPr>
      <w:r w:rsidRPr="000477E4">
        <w:rPr>
          <w:rFonts w:ascii="ＭＳ ゴシック" w:eastAsia="ＭＳ ゴシック" w:hAnsi="ＭＳ ゴシック" w:hint="eastAsia"/>
        </w:rPr>
        <w:t xml:space="preserve">　　　　　危険場場所、危険な作業に関するリスク評価を</w:t>
      </w:r>
    </w:p>
    <w:p w:rsidR="006E3149" w:rsidRPr="000477E4" w:rsidRDefault="006E3149" w:rsidP="00725145">
      <w:pPr>
        <w:widowControl/>
        <w:jc w:val="left"/>
        <w:rPr>
          <w:rFonts w:ascii="ＭＳ ゴシック" w:eastAsia="ＭＳ ゴシック" w:hAnsi="ＭＳ ゴシック"/>
        </w:rPr>
      </w:pPr>
      <w:r w:rsidRPr="000477E4">
        <w:rPr>
          <w:rFonts w:ascii="ＭＳ ゴシック" w:eastAsia="ＭＳ ゴシック" w:hAnsi="ＭＳ ゴシック" w:hint="eastAsia"/>
        </w:rPr>
        <w:t xml:space="preserve">　　　　　年1回以上実施</w:t>
      </w:r>
      <w:r w:rsidR="000477E4" w:rsidRPr="000477E4">
        <w:rPr>
          <w:rFonts w:ascii="ＭＳ ゴシック" w:eastAsia="ＭＳ ゴシック" w:hAnsi="ＭＳ ゴシック" w:hint="eastAsia"/>
        </w:rPr>
        <w:t>し、</w:t>
      </w:r>
    </w:p>
    <w:p w:rsidR="006E3149" w:rsidRDefault="006E3149" w:rsidP="00725145">
      <w:pPr>
        <w:widowControl/>
        <w:jc w:val="left"/>
        <w:rPr>
          <w:rFonts w:ascii="ＭＳ ゴシック" w:eastAsia="ＭＳ ゴシック" w:hAnsi="ＭＳ ゴシック"/>
        </w:rPr>
      </w:pPr>
      <w:r w:rsidRPr="000477E4">
        <w:rPr>
          <w:rFonts w:ascii="ＭＳ ゴシック" w:eastAsia="ＭＳ ゴシック" w:hAnsi="ＭＳ ゴシック" w:hint="eastAsia"/>
        </w:rPr>
        <w:t xml:space="preserve">　　　　　事故やけがを防止する対策を文書化している</w:t>
      </w:r>
      <w:r>
        <w:rPr>
          <w:rFonts w:ascii="ＭＳ ゴシック" w:eastAsia="ＭＳ ゴシック" w:hAnsi="ＭＳ ゴシック" w:hint="eastAsia"/>
        </w:rPr>
        <w:t>。</w:t>
      </w:r>
    </w:p>
    <w:p w:rsidR="006E3149" w:rsidRDefault="006E3149" w:rsidP="00725145">
      <w:pPr>
        <w:widowControl/>
        <w:jc w:val="left"/>
        <w:rPr>
          <w:rFonts w:ascii="ＭＳ ゴシック" w:eastAsia="ＭＳ ゴシック" w:hAnsi="ＭＳ ゴシック"/>
        </w:rPr>
      </w:pPr>
    </w:p>
    <w:p w:rsidR="000806BC" w:rsidRDefault="000806BC" w:rsidP="000806BC">
      <w:pPr>
        <w:widowControl/>
        <w:ind w:leftChars="607" w:left="1275"/>
        <w:jc w:val="left"/>
        <w:rPr>
          <w:rFonts w:ascii="ＭＳ ゴシック" w:eastAsia="ＭＳ ゴシック" w:hAnsi="ＭＳ ゴシック"/>
        </w:rPr>
      </w:pPr>
      <w:r>
        <w:rPr>
          <w:rFonts w:ascii="ＭＳ ゴシック" w:eastAsia="ＭＳ ゴシック" w:hAnsi="ＭＳ ゴシック" w:hint="eastAsia"/>
        </w:rPr>
        <w:t>⇒管理すべきポイント1.1.2で作成した圃場と施設の地図、施設レイアウト図を活用し</w:t>
      </w:r>
      <w:r w:rsidR="000477E4">
        <w:rPr>
          <w:rFonts w:ascii="ＭＳ ゴシック" w:eastAsia="ＭＳ ゴシック" w:hAnsi="ＭＳ ゴシック" w:hint="eastAsia"/>
        </w:rPr>
        <w:t>てリスク評価をし</w:t>
      </w:r>
      <w:r>
        <w:rPr>
          <w:rFonts w:ascii="ＭＳ ゴシック" w:eastAsia="ＭＳ ゴシック" w:hAnsi="ＭＳ ゴシック" w:hint="eastAsia"/>
        </w:rPr>
        <w:t>ましょう。</w:t>
      </w:r>
    </w:p>
    <w:p w:rsidR="000806BC" w:rsidRDefault="000806BC" w:rsidP="00725145">
      <w:pPr>
        <w:widowControl/>
        <w:jc w:val="left"/>
        <w:rPr>
          <w:rFonts w:ascii="ＭＳ ゴシック" w:eastAsia="ＭＳ ゴシック" w:hAnsi="ＭＳ ゴシック"/>
        </w:rPr>
      </w:pPr>
    </w:p>
    <w:p w:rsidR="000806BC" w:rsidRDefault="000806BC" w:rsidP="00725145">
      <w:pPr>
        <w:widowControl/>
        <w:jc w:val="left"/>
        <w:rPr>
          <w:rFonts w:ascii="ＭＳ ゴシック" w:eastAsia="ＭＳ ゴシック" w:hAnsi="ＭＳ ゴシック"/>
        </w:rPr>
      </w:pPr>
    </w:p>
    <w:p w:rsidR="006E3149" w:rsidRPr="000477E4" w:rsidRDefault="00F20E60" w:rsidP="00725145">
      <w:pPr>
        <w:widowControl/>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14:anchorId="26212F67" wp14:editId="62244B2C">
                <wp:simplePos x="0" y="0"/>
                <wp:positionH relativeFrom="column">
                  <wp:posOffset>450864</wp:posOffset>
                </wp:positionH>
                <wp:positionV relativeFrom="paragraph">
                  <wp:posOffset>-40669</wp:posOffset>
                </wp:positionV>
                <wp:extent cx="5039833" cy="637953"/>
                <wp:effectExtent l="0" t="0" r="27940" b="10160"/>
                <wp:wrapNone/>
                <wp:docPr id="2" name="角丸四角形 2"/>
                <wp:cNvGraphicFramePr/>
                <a:graphic xmlns:a="http://schemas.openxmlformats.org/drawingml/2006/main">
                  <a:graphicData uri="http://schemas.microsoft.com/office/word/2010/wordprocessingShape">
                    <wps:wsp>
                      <wps:cNvSpPr/>
                      <wps:spPr>
                        <a:xfrm>
                          <a:off x="0" y="0"/>
                          <a:ext cx="5039833" cy="63795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27610A" id="角丸四角形 2" o:spid="_x0000_s1026" style="position:absolute;left:0;text-align:left;margin-left:35.5pt;margin-top:-3.2pt;width:396.85pt;height:5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" filled="f" strokecolor="black [3213]" strokeweight="1pt">
                <v:stroke joinstyle="miter"/>
              </v:roundrect>
            </w:pict>
          </mc:Fallback>
        </mc:AlternateContent>
      </w:r>
      <w:r w:rsidR="006E3149">
        <w:rPr>
          <w:rFonts w:ascii="ＭＳ ゴシック" w:eastAsia="ＭＳ ゴシック" w:hAnsi="ＭＳ ゴシック" w:hint="eastAsia"/>
        </w:rPr>
        <w:t xml:space="preserve">　　　　　</w:t>
      </w:r>
      <w:r w:rsidR="006E3149" w:rsidRPr="000477E4">
        <w:rPr>
          <w:rFonts w:ascii="ＭＳ ゴシック" w:eastAsia="ＭＳ ゴシック" w:hAnsi="ＭＳ ゴシック" w:hint="eastAsia"/>
        </w:rPr>
        <w:t>自分の農場及び同業者で発生した事故やけがの情報や</w:t>
      </w:r>
    </w:p>
    <w:p w:rsidR="006E3149" w:rsidRDefault="006E3149" w:rsidP="00725145">
      <w:pPr>
        <w:widowControl/>
        <w:jc w:val="left"/>
        <w:rPr>
          <w:rFonts w:ascii="ＭＳ ゴシック" w:eastAsia="ＭＳ ゴシック" w:hAnsi="ＭＳ ゴシック"/>
        </w:rPr>
      </w:pPr>
      <w:r w:rsidRPr="000477E4">
        <w:rPr>
          <w:rFonts w:ascii="ＭＳ ゴシック" w:eastAsia="ＭＳ ゴシック" w:hAnsi="ＭＳ ゴシック" w:hint="eastAsia"/>
        </w:rPr>
        <w:t xml:space="preserve">　　　　　自分の農場で発生したヒヤリハットの情報</w:t>
      </w:r>
      <w:r w:rsidR="008304B5" w:rsidRPr="000477E4">
        <w:rPr>
          <w:rFonts w:ascii="ＭＳ ゴシック" w:eastAsia="ＭＳ ゴシック" w:hAnsi="ＭＳ ゴシック" w:hint="eastAsia"/>
        </w:rPr>
        <w:t xml:space="preserve">　　</w:t>
      </w:r>
      <w:r w:rsidR="008304B5">
        <w:rPr>
          <w:rFonts w:ascii="ＭＳ ゴシック" w:eastAsia="ＭＳ ゴシック" w:hAnsi="ＭＳ ゴシック" w:hint="eastAsia"/>
        </w:rPr>
        <w:t xml:space="preserve">　を参考にしている。</w:t>
      </w:r>
    </w:p>
    <w:p w:rsidR="008304B5" w:rsidRDefault="008304B5" w:rsidP="00725145">
      <w:pPr>
        <w:widowControl/>
        <w:jc w:val="left"/>
        <w:rPr>
          <w:rFonts w:ascii="ＭＳ ゴシック" w:eastAsia="ＭＳ ゴシック" w:hAnsi="ＭＳ ゴシック"/>
        </w:rPr>
      </w:pPr>
    </w:p>
    <w:p w:rsidR="000806BC" w:rsidRDefault="000806BC" w:rsidP="00725145">
      <w:pPr>
        <w:widowControl/>
        <w:jc w:val="left"/>
        <w:rPr>
          <w:rFonts w:ascii="ＭＳ ゴシック" w:eastAsia="ＭＳ ゴシック" w:hAnsi="ＭＳ ゴシック"/>
        </w:rPr>
      </w:pPr>
      <w:r>
        <w:rPr>
          <w:rFonts w:ascii="ＭＳ ゴシック" w:eastAsia="ＭＳ ゴシック" w:hAnsi="ＭＳ ゴシック" w:hint="eastAsia"/>
        </w:rPr>
        <w:t xml:space="preserve">　　　</w:t>
      </w:r>
      <w:r w:rsidR="008304B5">
        <w:rPr>
          <w:rFonts w:ascii="ＭＳ ゴシック" w:eastAsia="ＭＳ ゴシック" w:hAnsi="ＭＳ ゴシック" w:hint="eastAsia"/>
        </w:rPr>
        <w:t xml:space="preserve">　</w:t>
      </w:r>
      <w:r>
        <w:rPr>
          <w:rFonts w:ascii="ＭＳ ゴシック" w:eastAsia="ＭＳ ゴシック" w:hAnsi="ＭＳ ゴシック" w:hint="eastAsia"/>
        </w:rPr>
        <w:t xml:space="preserve">　⇒参考情報として次のようなものがあります。</w:t>
      </w:r>
    </w:p>
    <w:p w:rsidR="008304B5" w:rsidRDefault="008304B5" w:rsidP="008304B5">
      <w:pPr>
        <w:widowControl/>
        <w:ind w:left="1270" w:hangingChars="605" w:hanging="1270"/>
        <w:jc w:val="left"/>
        <w:rPr>
          <w:rFonts w:ascii="ＭＳ ゴシック" w:eastAsia="ＭＳ ゴシック" w:hAnsi="ＭＳ ゴシック"/>
        </w:rPr>
      </w:pPr>
      <w:r>
        <w:rPr>
          <w:rFonts w:ascii="ＭＳ ゴシック" w:eastAsia="ＭＳ ゴシック" w:hAnsi="ＭＳ ゴシック" w:hint="eastAsia"/>
        </w:rPr>
        <w:t xml:space="preserve">　　　　　　　事故やケガの発生しやすい場所や作業を特定し、対策を考える際の参考にします。</w:t>
      </w:r>
    </w:p>
    <w:p w:rsidR="000806BC" w:rsidRPr="000806BC" w:rsidRDefault="000806BC" w:rsidP="000806BC">
      <w:pPr>
        <w:widowControl/>
        <w:ind w:firstLineChars="600" w:firstLine="1260"/>
        <w:jc w:val="left"/>
        <w:rPr>
          <w:rFonts w:ascii="ＭＳ ゴシック" w:eastAsia="ＭＳ ゴシック" w:hAnsi="ＭＳ ゴシック"/>
        </w:rPr>
      </w:pPr>
      <w:r w:rsidRPr="000806BC">
        <w:rPr>
          <w:rFonts w:ascii="ＭＳ ゴシック" w:eastAsia="ＭＳ ゴシック" w:hAnsi="ＭＳ ゴシック" w:hint="eastAsia"/>
        </w:rPr>
        <w:t>■（独）農研機構</w:t>
      </w:r>
      <w:r w:rsidRPr="000806BC">
        <w:rPr>
          <w:rFonts w:ascii="ＭＳ ゴシック" w:eastAsia="ＭＳ ゴシック" w:hAnsi="ＭＳ ゴシック"/>
        </w:rPr>
        <w:t xml:space="preserve"> 「農作業安全情報センター」：</w:t>
      </w:r>
    </w:p>
    <w:p w:rsidR="000806BC" w:rsidRPr="000806BC" w:rsidRDefault="000806BC" w:rsidP="000806BC">
      <w:pPr>
        <w:widowControl/>
        <w:ind w:firstLineChars="800" w:firstLine="1680"/>
        <w:jc w:val="left"/>
        <w:rPr>
          <w:rFonts w:ascii="ＭＳ ゴシック" w:eastAsia="ＭＳ ゴシック" w:hAnsi="ＭＳ ゴシック"/>
        </w:rPr>
      </w:pPr>
      <w:r w:rsidRPr="000806BC">
        <w:rPr>
          <w:rFonts w:ascii="ＭＳ ゴシック" w:eastAsia="ＭＳ ゴシック" w:hAnsi="ＭＳ ゴシック"/>
        </w:rPr>
        <w:t>http://www.naro.affrc.go.jp/org/brain/anzenweb/index.html</w:t>
      </w:r>
    </w:p>
    <w:p w:rsidR="000806BC" w:rsidRPr="000806BC" w:rsidRDefault="000806BC" w:rsidP="000806BC">
      <w:pPr>
        <w:widowControl/>
        <w:ind w:firstLineChars="600" w:firstLine="1260"/>
        <w:jc w:val="left"/>
        <w:rPr>
          <w:rFonts w:ascii="ＭＳ ゴシック" w:eastAsia="ＭＳ ゴシック" w:hAnsi="ＭＳ ゴシック"/>
        </w:rPr>
      </w:pPr>
      <w:r w:rsidRPr="000806BC">
        <w:rPr>
          <w:rFonts w:ascii="ＭＳ ゴシック" w:eastAsia="ＭＳ ゴシック" w:hAnsi="ＭＳ ゴシック" w:hint="eastAsia"/>
        </w:rPr>
        <w:t>■（独）農研機構「農作業現場改善チェックリスト」：</w:t>
      </w:r>
    </w:p>
    <w:p w:rsidR="005C21D5" w:rsidRPr="005C21D5" w:rsidRDefault="000806BC" w:rsidP="005C21D5">
      <w:pPr>
        <w:widowControl/>
        <w:ind w:leftChars="800" w:left="1701" w:hangingChars="10" w:hanging="21"/>
        <w:jc w:val="left"/>
        <w:rPr>
          <w:rFonts w:ascii="ＭＳ ゴシック" w:eastAsia="ＭＳ ゴシック" w:hAnsi="ＭＳ ゴシック"/>
        </w:rPr>
      </w:pPr>
      <w:r w:rsidRPr="000806BC">
        <w:rPr>
          <w:rFonts w:ascii="ＭＳ ゴシック" w:eastAsia="ＭＳ ゴシック" w:hAnsi="ＭＳ ゴシック"/>
        </w:rPr>
        <w:t>http://www.naro.affrc.go.jp/org/brain/anzenweb/checklist/iam_checklist.htm</w:t>
      </w:r>
    </w:p>
    <w:p w:rsidR="000806BC" w:rsidRPr="000806BC" w:rsidRDefault="000806BC" w:rsidP="000806BC">
      <w:pPr>
        <w:widowControl/>
        <w:ind w:firstLineChars="600" w:firstLine="1260"/>
        <w:jc w:val="left"/>
        <w:rPr>
          <w:rFonts w:ascii="ＭＳ ゴシック" w:eastAsia="ＭＳ ゴシック" w:hAnsi="ＭＳ ゴシック"/>
        </w:rPr>
      </w:pPr>
      <w:r w:rsidRPr="000806BC">
        <w:rPr>
          <w:rFonts w:ascii="ＭＳ ゴシック" w:eastAsia="ＭＳ ゴシック" w:hAnsi="ＭＳ ゴシック" w:hint="eastAsia"/>
        </w:rPr>
        <w:t>■農水省「農作業安全のための指針」：</w:t>
      </w:r>
    </w:p>
    <w:p w:rsidR="000806BC" w:rsidRPr="000806BC" w:rsidRDefault="000806BC" w:rsidP="000806BC">
      <w:pPr>
        <w:widowControl/>
        <w:ind w:leftChars="810" w:left="1701"/>
        <w:jc w:val="left"/>
        <w:rPr>
          <w:rFonts w:ascii="ＭＳ ゴシック" w:eastAsia="ＭＳ ゴシック" w:hAnsi="ＭＳ ゴシック"/>
        </w:rPr>
      </w:pPr>
      <w:r w:rsidRPr="000806BC">
        <w:rPr>
          <w:rFonts w:ascii="ＭＳ ゴシック" w:eastAsia="ＭＳ ゴシック" w:hAnsi="ＭＳ ゴシック"/>
        </w:rPr>
        <w:t>http://www.maff.go.jp/j/seisan/sien/sizai/s_kikaika/anzen/pdf/link10_1.pdf</w:t>
      </w:r>
    </w:p>
    <w:p w:rsidR="000806BC" w:rsidRPr="000806BC" w:rsidRDefault="000806BC" w:rsidP="000806BC">
      <w:pPr>
        <w:widowControl/>
        <w:ind w:firstLineChars="600" w:firstLine="1260"/>
        <w:jc w:val="left"/>
        <w:rPr>
          <w:rFonts w:ascii="ＭＳ ゴシック" w:eastAsia="ＭＳ ゴシック" w:hAnsi="ＭＳ ゴシック"/>
        </w:rPr>
      </w:pPr>
      <w:r w:rsidRPr="000806BC">
        <w:rPr>
          <w:rFonts w:ascii="ＭＳ ゴシック" w:eastAsia="ＭＳ ゴシック" w:hAnsi="ＭＳ ゴシック" w:hint="eastAsia"/>
        </w:rPr>
        <w:t>■（独）農研機構「型式検査合格証票や安全鑑定証票について」：</w:t>
      </w:r>
    </w:p>
    <w:p w:rsidR="000806BC" w:rsidRPr="000806BC" w:rsidRDefault="000806BC" w:rsidP="000806BC">
      <w:pPr>
        <w:widowControl/>
        <w:ind w:leftChars="810" w:left="1701"/>
        <w:jc w:val="left"/>
        <w:rPr>
          <w:rFonts w:ascii="ＭＳ ゴシック" w:eastAsia="ＭＳ ゴシック" w:hAnsi="ＭＳ ゴシック"/>
        </w:rPr>
      </w:pPr>
      <w:r w:rsidRPr="000806BC">
        <w:rPr>
          <w:rFonts w:ascii="ＭＳ ゴシック" w:eastAsia="ＭＳ ゴシック" w:hAnsi="ＭＳ ゴシック"/>
        </w:rPr>
        <w:t>http://www.naro.affrc.go.jp/brain/iam/test/index.html</w:t>
      </w:r>
    </w:p>
    <w:p w:rsidR="000806BC" w:rsidRPr="000806BC" w:rsidRDefault="000806BC" w:rsidP="000806BC">
      <w:pPr>
        <w:widowControl/>
        <w:ind w:firstLineChars="600" w:firstLine="1260"/>
        <w:jc w:val="left"/>
        <w:rPr>
          <w:rFonts w:ascii="ＭＳ ゴシック" w:eastAsia="ＭＳ ゴシック" w:hAnsi="ＭＳ ゴシック"/>
        </w:rPr>
      </w:pPr>
      <w:r w:rsidRPr="000806BC">
        <w:rPr>
          <w:rFonts w:ascii="ＭＳ ゴシック" w:eastAsia="ＭＳ ゴシック" w:hAnsi="ＭＳ ゴシック" w:hint="eastAsia"/>
        </w:rPr>
        <w:t>■厚労省「職場のあんぜんサイト　ヒヤリハット事例」：</w:t>
      </w:r>
    </w:p>
    <w:p w:rsidR="000806BC" w:rsidRPr="000806BC" w:rsidRDefault="000806BC" w:rsidP="000806BC">
      <w:pPr>
        <w:widowControl/>
        <w:ind w:firstLineChars="800" w:firstLine="1680"/>
        <w:jc w:val="left"/>
        <w:rPr>
          <w:rFonts w:ascii="ＭＳ ゴシック" w:eastAsia="ＭＳ ゴシック" w:hAnsi="ＭＳ ゴシック"/>
        </w:rPr>
      </w:pPr>
      <w:r w:rsidRPr="000806BC">
        <w:rPr>
          <w:rFonts w:ascii="ＭＳ ゴシック" w:eastAsia="ＭＳ ゴシック" w:hAnsi="ＭＳ ゴシック"/>
        </w:rPr>
        <w:t>http://anzeninfo.mhlw.go.jp/hiyari/anrdh00.htm</w:t>
      </w:r>
    </w:p>
    <w:p w:rsidR="000806BC" w:rsidRPr="000806BC" w:rsidRDefault="000806BC" w:rsidP="000806BC">
      <w:pPr>
        <w:widowControl/>
        <w:ind w:firstLineChars="600" w:firstLine="1260"/>
        <w:jc w:val="left"/>
        <w:rPr>
          <w:rFonts w:ascii="ＭＳ ゴシック" w:eastAsia="ＭＳ ゴシック" w:hAnsi="ＭＳ ゴシック"/>
        </w:rPr>
      </w:pPr>
      <w:r w:rsidRPr="000806BC">
        <w:rPr>
          <w:rFonts w:ascii="ＭＳ ゴシック" w:eastAsia="ＭＳ ゴシック" w:hAnsi="ＭＳ ゴシック" w:hint="eastAsia"/>
        </w:rPr>
        <w:t>■農水省「農作業安全対策」：</w:t>
      </w:r>
    </w:p>
    <w:p w:rsidR="000806BC" w:rsidRPr="000806BC" w:rsidRDefault="000806BC" w:rsidP="000806BC">
      <w:pPr>
        <w:widowControl/>
        <w:ind w:leftChars="810" w:left="1701"/>
        <w:jc w:val="left"/>
        <w:rPr>
          <w:rFonts w:ascii="ＭＳ ゴシック" w:eastAsia="ＭＳ ゴシック" w:hAnsi="ＭＳ ゴシック"/>
        </w:rPr>
      </w:pPr>
      <w:r w:rsidRPr="000806BC">
        <w:rPr>
          <w:rFonts w:ascii="ＭＳ ゴシック" w:eastAsia="ＭＳ ゴシック" w:hAnsi="ＭＳ ゴシック"/>
        </w:rPr>
        <w:t>http://www.maff.go.jp/j/seisan/sien/sizai/s_kikaika/anzen/</w:t>
      </w:r>
    </w:p>
    <w:p w:rsidR="000806BC" w:rsidRPr="000806BC" w:rsidRDefault="000806BC" w:rsidP="000806BC">
      <w:pPr>
        <w:widowControl/>
        <w:ind w:firstLineChars="600" w:firstLine="1260"/>
        <w:jc w:val="left"/>
        <w:rPr>
          <w:rFonts w:ascii="ＭＳ ゴシック" w:eastAsia="ＭＳ ゴシック" w:hAnsi="ＭＳ ゴシック"/>
        </w:rPr>
      </w:pPr>
      <w:r w:rsidRPr="000806BC">
        <w:rPr>
          <w:rFonts w:ascii="ＭＳ ゴシック" w:eastAsia="ＭＳ ゴシック" w:hAnsi="ＭＳ ゴシック" w:hint="eastAsia"/>
        </w:rPr>
        <w:t>■環境省「熱中症予防情報サイト」：</w:t>
      </w:r>
    </w:p>
    <w:p w:rsidR="000806BC" w:rsidRDefault="000806BC" w:rsidP="000806BC">
      <w:pPr>
        <w:widowControl/>
        <w:ind w:leftChars="810" w:left="1701"/>
        <w:jc w:val="left"/>
        <w:rPr>
          <w:rFonts w:ascii="ＭＳ ゴシック" w:eastAsia="ＭＳ ゴシック" w:hAnsi="ＭＳ ゴシック"/>
        </w:rPr>
      </w:pPr>
      <w:r w:rsidRPr="000806BC">
        <w:rPr>
          <w:rFonts w:ascii="ＭＳ ゴシック" w:eastAsia="ＭＳ ゴシック" w:hAnsi="ＭＳ ゴシック"/>
        </w:rPr>
        <w:t>http://www.wbgt.env.go.jp/doc_prevention.php</w:t>
      </w:r>
    </w:p>
    <w:p w:rsidR="000806BC" w:rsidRPr="000806BC" w:rsidRDefault="000806BC" w:rsidP="000806BC">
      <w:pPr>
        <w:widowControl/>
        <w:ind w:firstLineChars="600" w:firstLine="1260"/>
        <w:jc w:val="left"/>
        <w:rPr>
          <w:rFonts w:ascii="ＭＳ ゴシック" w:eastAsia="ＭＳ ゴシック" w:hAnsi="ＭＳ ゴシック"/>
        </w:rPr>
      </w:pPr>
      <w:r w:rsidRPr="000806BC">
        <w:rPr>
          <w:rFonts w:ascii="ＭＳ ゴシック" w:eastAsia="ＭＳ ゴシック" w:hAnsi="ＭＳ ゴシック" w:hint="eastAsia"/>
        </w:rPr>
        <w:t>■厚労省「安全衛生関係リーフレット等一覧」：</w:t>
      </w:r>
    </w:p>
    <w:p w:rsidR="000806BC" w:rsidRDefault="000806BC" w:rsidP="000806BC">
      <w:pPr>
        <w:widowControl/>
        <w:ind w:leftChars="810" w:left="1701"/>
        <w:jc w:val="left"/>
        <w:rPr>
          <w:rFonts w:ascii="ＭＳ ゴシック" w:eastAsia="ＭＳ ゴシック" w:hAnsi="ＭＳ ゴシック"/>
        </w:rPr>
      </w:pPr>
      <w:r w:rsidRPr="000806BC">
        <w:rPr>
          <w:rFonts w:ascii="ＭＳ ゴシック" w:eastAsia="ＭＳ ゴシック" w:hAnsi="ＭＳ ゴシック"/>
        </w:rPr>
        <w:t>http://www.mhlw.go.jp/stf/seisakunitsuite/bunya/koyou_roudou/roudoukijun/gyousei/anzen/index.html</w:t>
      </w:r>
    </w:p>
    <w:p w:rsidR="006E3149" w:rsidRDefault="008304B5" w:rsidP="00725145">
      <w:pPr>
        <w:widowControl/>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666C96A5" wp14:editId="6EDC31D9">
                <wp:simplePos x="0" y="0"/>
                <wp:positionH relativeFrom="column">
                  <wp:posOffset>376525</wp:posOffset>
                </wp:positionH>
                <wp:positionV relativeFrom="paragraph">
                  <wp:posOffset>177519</wp:posOffset>
                </wp:positionV>
                <wp:extent cx="5039360" cy="2551430"/>
                <wp:effectExtent l="0" t="0" r="27940" b="20320"/>
                <wp:wrapNone/>
                <wp:docPr id="6" name="角丸四角形 6"/>
                <wp:cNvGraphicFramePr/>
                <a:graphic xmlns:a="http://schemas.openxmlformats.org/drawingml/2006/main">
                  <a:graphicData uri="http://schemas.microsoft.com/office/word/2010/wordprocessingShape">
                    <wps:wsp>
                      <wps:cNvSpPr/>
                      <wps:spPr>
                        <a:xfrm>
                          <a:off x="0" y="0"/>
                          <a:ext cx="5039360" cy="2551430"/>
                        </a:xfrm>
                        <a:prstGeom prst="roundRect">
                          <a:avLst>
                            <a:gd name="adj" fmla="val 708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E5CAF0" id="角丸四角形 6" o:spid="_x0000_s1026" style="position:absolute;left:0;text-align:left;margin-left:29.65pt;margin-top:14pt;width:396.8pt;height:20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6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" filled="f" strokecolor="black [3213]" strokeweight="1pt">
                <v:stroke joinstyle="miter"/>
              </v:roundrect>
            </w:pict>
          </mc:Fallback>
        </mc:AlternateContent>
      </w:r>
      <w:r w:rsidR="006E3149">
        <w:rPr>
          <w:rFonts w:ascii="ＭＳ ゴシック" w:eastAsia="ＭＳ ゴシック" w:hAnsi="ＭＳ ゴシック" w:hint="eastAsia"/>
        </w:rPr>
        <w:t xml:space="preserve">　　</w:t>
      </w:r>
    </w:p>
    <w:p w:rsidR="008304B5" w:rsidRDefault="008304B5" w:rsidP="00725145">
      <w:pPr>
        <w:widowControl/>
        <w:jc w:val="left"/>
        <w:rPr>
          <w:rFonts w:ascii="ＭＳ ゴシック" w:eastAsia="ＭＳ ゴシック" w:hAnsi="ＭＳ ゴシック"/>
        </w:rPr>
      </w:pPr>
      <w:r>
        <w:rPr>
          <w:rFonts w:ascii="ＭＳ ゴシック" w:eastAsia="ＭＳ ゴシック" w:hAnsi="ＭＳ ゴシック" w:hint="eastAsia"/>
        </w:rPr>
        <w:t xml:space="preserve">　　　　　危険な作業として</w:t>
      </w:r>
      <w:r w:rsidRPr="000477E4">
        <w:rPr>
          <w:rFonts w:ascii="ＭＳ ゴシック" w:eastAsia="ＭＳ ゴシック" w:hAnsi="ＭＳ ゴシック" w:hint="eastAsia"/>
        </w:rPr>
        <w:t>下記を必ず評価の対象としている</w:t>
      </w:r>
      <w:r>
        <w:rPr>
          <w:rFonts w:ascii="ＭＳ ゴシック" w:eastAsia="ＭＳ ゴシック" w:hAnsi="ＭＳ ゴシック" w:hint="eastAsia"/>
        </w:rPr>
        <w:t>。</w:t>
      </w:r>
    </w:p>
    <w:p w:rsidR="008304B5" w:rsidRDefault="008304B5" w:rsidP="00725145">
      <w:pPr>
        <w:widowControl/>
        <w:jc w:val="left"/>
        <w:rPr>
          <w:rFonts w:ascii="ＭＳ ゴシック" w:eastAsia="ＭＳ ゴシック" w:hAnsi="ＭＳ ゴシック"/>
        </w:rPr>
      </w:pPr>
      <w:r>
        <w:rPr>
          <w:rFonts w:ascii="ＭＳ ゴシック" w:eastAsia="ＭＳ ゴシック" w:hAnsi="ＭＳ ゴシック" w:hint="eastAsia"/>
        </w:rPr>
        <w:t xml:space="preserve">　　　　　＜青果物＞</w:t>
      </w:r>
    </w:p>
    <w:p w:rsidR="008304B5" w:rsidRDefault="00AF79D0" w:rsidP="00725145">
      <w:pPr>
        <w:widowControl/>
        <w:jc w:val="left"/>
        <w:rPr>
          <w:rFonts w:ascii="ＭＳ ゴシック" w:eastAsia="ＭＳ ゴシック" w:hAnsi="ＭＳ ゴシック"/>
        </w:rPr>
      </w:pPr>
      <w:r>
        <w:rPr>
          <w:rFonts w:ascii="ＭＳ ゴシック" w:eastAsia="ＭＳ ゴシック" w:hAnsi="ＭＳ ゴシック" w:hint="eastAsia"/>
        </w:rPr>
        <w:t xml:space="preserve">　　　　　　１）乗用型機械の積み降ろし及び傾斜地や段差での使用</w:t>
      </w:r>
    </w:p>
    <w:p w:rsidR="00AF79D0" w:rsidRDefault="00AF79D0" w:rsidP="00725145">
      <w:pPr>
        <w:widowControl/>
        <w:jc w:val="left"/>
        <w:rPr>
          <w:rFonts w:ascii="ＭＳ ゴシック" w:eastAsia="ＭＳ ゴシック" w:hAnsi="ＭＳ ゴシック"/>
        </w:rPr>
      </w:pPr>
      <w:r>
        <w:rPr>
          <w:rFonts w:ascii="ＭＳ ゴシック" w:eastAsia="ＭＳ ゴシック" w:hAnsi="ＭＳ ゴシック" w:hint="eastAsia"/>
        </w:rPr>
        <w:t xml:space="preserve">　　　　　　２）耕耘機の使用</w:t>
      </w:r>
    </w:p>
    <w:p w:rsidR="008304B5" w:rsidRDefault="00AF79D0" w:rsidP="00AF79D0">
      <w:pPr>
        <w:widowControl/>
        <w:ind w:firstLineChars="600" w:firstLine="1260"/>
        <w:jc w:val="left"/>
        <w:rPr>
          <w:rFonts w:ascii="ＭＳ ゴシック" w:eastAsia="ＭＳ ゴシック" w:hAnsi="ＭＳ ゴシック"/>
        </w:rPr>
      </w:pPr>
      <w:r>
        <w:rPr>
          <w:rFonts w:ascii="ＭＳ ゴシック" w:eastAsia="ＭＳ ゴシック" w:hAnsi="ＭＳ ゴシック" w:hint="eastAsia"/>
        </w:rPr>
        <w:t>３）草刈機（刈払い機）の斜面・法面での使用</w:t>
      </w:r>
    </w:p>
    <w:p w:rsidR="008304B5" w:rsidRPr="00AF79D0" w:rsidRDefault="00AF79D0" w:rsidP="00725145">
      <w:pPr>
        <w:widowControl/>
        <w:jc w:val="left"/>
        <w:rPr>
          <w:rFonts w:ascii="ＭＳ ゴシック" w:eastAsia="ＭＳ ゴシック" w:hAnsi="ＭＳ ゴシック"/>
        </w:rPr>
      </w:pPr>
      <w:r>
        <w:rPr>
          <w:rFonts w:ascii="ＭＳ ゴシック" w:eastAsia="ＭＳ ゴシック" w:hAnsi="ＭＳ ゴシック" w:hint="eastAsia"/>
        </w:rPr>
        <w:t xml:space="preserve">　　　　　　４）脚立の使用</w:t>
      </w:r>
    </w:p>
    <w:p w:rsidR="008304B5" w:rsidRDefault="008304B5" w:rsidP="008304B5">
      <w:pPr>
        <w:widowControl/>
        <w:ind w:firstLineChars="500" w:firstLine="1050"/>
        <w:jc w:val="left"/>
        <w:rPr>
          <w:rFonts w:ascii="ＭＳ ゴシック" w:eastAsia="ＭＳ ゴシック" w:hAnsi="ＭＳ ゴシック"/>
        </w:rPr>
      </w:pPr>
      <w:r>
        <w:rPr>
          <w:rFonts w:ascii="ＭＳ ゴシック" w:eastAsia="ＭＳ ゴシック" w:hAnsi="ＭＳ ゴシック" w:hint="eastAsia"/>
        </w:rPr>
        <w:t>＜穀物＞</w:t>
      </w:r>
    </w:p>
    <w:p w:rsidR="00AF79D0" w:rsidRDefault="00AF79D0" w:rsidP="00AF79D0">
      <w:pPr>
        <w:widowControl/>
        <w:jc w:val="left"/>
        <w:rPr>
          <w:rFonts w:ascii="ＭＳ ゴシック" w:eastAsia="ＭＳ ゴシック" w:hAnsi="ＭＳ ゴシック"/>
        </w:rPr>
      </w:pPr>
      <w:r>
        <w:rPr>
          <w:rFonts w:ascii="ＭＳ ゴシック" w:eastAsia="ＭＳ ゴシック" w:hAnsi="ＭＳ ゴシック" w:hint="eastAsia"/>
        </w:rPr>
        <w:t xml:space="preserve">　　　　　　１）乗用型機械の積み降ろし及び傾斜地や段差での使用</w:t>
      </w:r>
    </w:p>
    <w:p w:rsidR="00AF79D0" w:rsidRDefault="00AF79D0" w:rsidP="00AF79D0">
      <w:pPr>
        <w:widowControl/>
        <w:jc w:val="left"/>
        <w:rPr>
          <w:rFonts w:ascii="ＭＳ ゴシック" w:eastAsia="ＭＳ ゴシック" w:hAnsi="ＭＳ ゴシック"/>
        </w:rPr>
      </w:pPr>
      <w:r>
        <w:rPr>
          <w:rFonts w:ascii="ＭＳ ゴシック" w:eastAsia="ＭＳ ゴシック" w:hAnsi="ＭＳ ゴシック" w:hint="eastAsia"/>
        </w:rPr>
        <w:t xml:space="preserve">　　　　　　２）コンバインの使用</w:t>
      </w:r>
    </w:p>
    <w:p w:rsidR="00AF79D0" w:rsidRDefault="00AF79D0" w:rsidP="00AF79D0">
      <w:pPr>
        <w:widowControl/>
        <w:ind w:firstLineChars="600" w:firstLine="1260"/>
        <w:jc w:val="left"/>
        <w:rPr>
          <w:rFonts w:ascii="ＭＳ ゴシック" w:eastAsia="ＭＳ ゴシック" w:hAnsi="ＭＳ ゴシック"/>
        </w:rPr>
      </w:pPr>
      <w:r>
        <w:rPr>
          <w:rFonts w:ascii="ＭＳ ゴシック" w:eastAsia="ＭＳ ゴシック" w:hAnsi="ＭＳ ゴシック" w:hint="eastAsia"/>
        </w:rPr>
        <w:t>３）草刈機（刈払い機）の斜面・法面での使用</w:t>
      </w:r>
    </w:p>
    <w:p w:rsidR="00AF79D0" w:rsidRDefault="00AF79D0" w:rsidP="00AF79D0">
      <w:pPr>
        <w:widowControl/>
        <w:jc w:val="left"/>
        <w:rPr>
          <w:rFonts w:ascii="ＭＳ ゴシック" w:eastAsia="ＭＳ ゴシック" w:hAnsi="ＭＳ ゴシック"/>
        </w:rPr>
      </w:pPr>
      <w:r>
        <w:rPr>
          <w:rFonts w:ascii="ＭＳ ゴシック" w:eastAsia="ＭＳ ゴシック" w:hAnsi="ＭＳ ゴシック" w:hint="eastAsia"/>
        </w:rPr>
        <w:t xml:space="preserve">　　　　　　４）耕耘機の使用</w:t>
      </w:r>
    </w:p>
    <w:p w:rsidR="00AF79D0" w:rsidRDefault="00AF79D0" w:rsidP="00C44527">
      <w:pPr>
        <w:widowControl/>
        <w:ind w:leftChars="600" w:left="1418" w:hangingChars="75" w:hanging="158"/>
        <w:jc w:val="left"/>
        <w:rPr>
          <w:rFonts w:ascii="ＭＳ ゴシック" w:eastAsia="ＭＳ ゴシック" w:hAnsi="ＭＳ ゴシック"/>
        </w:rPr>
      </w:pPr>
      <w:r>
        <w:rPr>
          <w:rFonts w:ascii="ＭＳ ゴシック" w:eastAsia="ＭＳ ゴシック" w:hAnsi="ＭＳ ゴシック" w:hint="eastAsia"/>
        </w:rPr>
        <w:t>⇒　事故の発生しやすい作業であるため、必ず評価の対象に加えることと</w:t>
      </w:r>
      <w:r w:rsidR="00C44527">
        <w:rPr>
          <w:rFonts w:ascii="ＭＳ ゴシック" w:eastAsia="ＭＳ ゴシック" w:hAnsi="ＭＳ ゴシック" w:hint="eastAsia"/>
        </w:rPr>
        <w:t>なっています。</w:t>
      </w:r>
    </w:p>
    <w:sectPr w:rsidR="00AF79D0" w:rsidSect="001E1B50">
      <w:pgSz w:w="11906" w:h="16838"/>
      <w:pgMar w:top="993" w:right="1701" w:bottom="1135"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D45"/>
    <w:rsid w:val="000477E4"/>
    <w:rsid w:val="0005754E"/>
    <w:rsid w:val="000806BC"/>
    <w:rsid w:val="001E1B50"/>
    <w:rsid w:val="002E5973"/>
    <w:rsid w:val="003C7DC7"/>
    <w:rsid w:val="00421532"/>
    <w:rsid w:val="00445CC5"/>
    <w:rsid w:val="005C21D5"/>
    <w:rsid w:val="006E3149"/>
    <w:rsid w:val="00725145"/>
    <w:rsid w:val="00744683"/>
    <w:rsid w:val="007A2B82"/>
    <w:rsid w:val="008304B5"/>
    <w:rsid w:val="00A762FE"/>
    <w:rsid w:val="00AF79D0"/>
    <w:rsid w:val="00B44D35"/>
    <w:rsid w:val="00BC7F24"/>
    <w:rsid w:val="00C24EAA"/>
    <w:rsid w:val="00C44527"/>
    <w:rsid w:val="00C67F54"/>
    <w:rsid w:val="00CB7556"/>
    <w:rsid w:val="00CC5AAF"/>
    <w:rsid w:val="00CE3D45"/>
    <w:rsid w:val="00D91C8E"/>
    <w:rsid w:val="00EB7044"/>
    <w:rsid w:val="00EF1827"/>
    <w:rsid w:val="00F20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2A121B"/>
  <w15:chartTrackingRefBased/>
  <w15:docId w15:val="{4B5ACB95-58ED-4A97-8E69-12C4B546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24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290</TotalTime>
  <Pages>3</Pages>
  <Words>386</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8</cp:revision>
  <cp:lastPrinted>2019-03-01T05:44:00Z</cp:lastPrinted>
  <dcterms:created xsi:type="dcterms:W3CDTF">2018-04-23T01:23:00Z</dcterms:created>
  <dcterms:modified xsi:type="dcterms:W3CDTF">2019-03-01T05:44:00Z</dcterms:modified>
</cp:coreProperties>
</file>